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Look w:val="04A0" w:firstRow="1" w:lastRow="0" w:firstColumn="1" w:lastColumn="0" w:noHBand="0" w:noVBand="1"/>
      </w:tblPr>
      <w:tblGrid>
        <w:gridCol w:w="9062"/>
      </w:tblGrid>
      <w:tr w:rsidR="004974B7" w14:paraId="6410C7D8" w14:textId="77777777" w:rsidTr="00DD077F">
        <w:tc>
          <w:tcPr>
            <w:tcW w:w="9062" w:type="dxa"/>
          </w:tcPr>
          <w:p w14:paraId="3A2CCF12" w14:textId="77777777" w:rsidR="004974B7" w:rsidRPr="00D8396F" w:rsidRDefault="004974B7" w:rsidP="00065CF4">
            <w:pPr>
              <w:jc w:val="center"/>
              <w:rPr>
                <w:b/>
              </w:rPr>
            </w:pPr>
            <w:r>
              <w:rPr>
                <w:b/>
              </w:rPr>
              <w:t>BAŞLIK</w:t>
            </w:r>
          </w:p>
        </w:tc>
      </w:tr>
      <w:tr w:rsidR="004974B7" w14:paraId="1FB92AAE" w14:textId="77777777" w:rsidTr="00DD077F">
        <w:tc>
          <w:tcPr>
            <w:tcW w:w="9062" w:type="dxa"/>
          </w:tcPr>
          <w:p w14:paraId="72CF8F4B" w14:textId="135B5C40" w:rsidR="004974B7" w:rsidRPr="003355F8" w:rsidRDefault="00986F5F" w:rsidP="00065CF4">
            <w:pPr>
              <w:jc w:val="left"/>
            </w:pPr>
            <w:r>
              <w:t>Danışmanlık toplantısı</w:t>
            </w:r>
          </w:p>
        </w:tc>
      </w:tr>
    </w:tbl>
    <w:p w14:paraId="1DA7278F" w14:textId="77777777" w:rsidR="004974B7" w:rsidRDefault="004974B7" w:rsidP="004974B7"/>
    <w:tbl>
      <w:tblPr>
        <w:tblStyle w:val="TabloKlavuzu"/>
        <w:tblW w:w="9067" w:type="dxa"/>
        <w:tblLook w:val="04A0" w:firstRow="1" w:lastRow="0" w:firstColumn="1" w:lastColumn="0" w:noHBand="0" w:noVBand="1"/>
      </w:tblPr>
      <w:tblGrid>
        <w:gridCol w:w="421"/>
        <w:gridCol w:w="8646"/>
      </w:tblGrid>
      <w:tr w:rsidR="004974B7" w:rsidRPr="0045181E" w14:paraId="5406BA03" w14:textId="77777777" w:rsidTr="00DD077F">
        <w:tc>
          <w:tcPr>
            <w:tcW w:w="9067" w:type="dxa"/>
            <w:gridSpan w:val="2"/>
          </w:tcPr>
          <w:p w14:paraId="30A56454" w14:textId="77777777" w:rsidR="004974B7" w:rsidRPr="0045181E" w:rsidRDefault="004974B7" w:rsidP="00065CF4">
            <w:pPr>
              <w:pStyle w:val="msobodytextindent"/>
              <w:jc w:val="center"/>
              <w:rPr>
                <w:b/>
                <w:szCs w:val="24"/>
              </w:rPr>
            </w:pPr>
            <w:r w:rsidRPr="0045181E">
              <w:rPr>
                <w:b/>
                <w:szCs w:val="24"/>
              </w:rPr>
              <w:t>GÜNDEM MADDELERİ</w:t>
            </w:r>
          </w:p>
        </w:tc>
      </w:tr>
      <w:tr w:rsidR="00672227" w:rsidRPr="0045181E" w14:paraId="1793ED66" w14:textId="77777777" w:rsidTr="00DD077F">
        <w:tc>
          <w:tcPr>
            <w:tcW w:w="421" w:type="dxa"/>
          </w:tcPr>
          <w:p w14:paraId="211AFA94" w14:textId="77777777" w:rsidR="00672227" w:rsidRPr="0045181E" w:rsidRDefault="00672227" w:rsidP="00672227">
            <w:pPr>
              <w:pStyle w:val="msobodytextindent"/>
              <w:numPr>
                <w:ilvl w:val="0"/>
                <w:numId w:val="1"/>
              </w:numPr>
              <w:jc w:val="left"/>
              <w:rPr>
                <w:rFonts w:eastAsia="Calibri"/>
                <w:szCs w:val="24"/>
                <w:lang w:eastAsia="en-US"/>
              </w:rPr>
            </w:pPr>
          </w:p>
        </w:tc>
        <w:tc>
          <w:tcPr>
            <w:tcW w:w="8646" w:type="dxa"/>
          </w:tcPr>
          <w:p w14:paraId="230BD26A" w14:textId="48E613E8" w:rsidR="00672227" w:rsidRPr="0045181E" w:rsidRDefault="000016C7" w:rsidP="00672227">
            <w:pPr>
              <w:pStyle w:val="msobodytextindent"/>
              <w:rPr>
                <w:szCs w:val="24"/>
              </w:rPr>
            </w:pPr>
            <w:r w:rsidRPr="000016C7">
              <w:t>Yüksekokul Müdürü Doç. Dr. İlyas Devran Çelik’in açılış konuşması ve öğrencilerin yüksekokul, bölüm ile akademik personel hakkında bilgilendirilmesi</w:t>
            </w:r>
          </w:p>
        </w:tc>
      </w:tr>
      <w:tr w:rsidR="00672227" w:rsidRPr="0045181E" w14:paraId="0E1D8FD2" w14:textId="77777777" w:rsidTr="00DD077F">
        <w:tc>
          <w:tcPr>
            <w:tcW w:w="421" w:type="dxa"/>
          </w:tcPr>
          <w:p w14:paraId="21072112" w14:textId="77777777" w:rsidR="00672227" w:rsidRPr="0045181E" w:rsidRDefault="00672227" w:rsidP="00672227">
            <w:pPr>
              <w:pStyle w:val="msobodytextindent"/>
              <w:numPr>
                <w:ilvl w:val="0"/>
                <w:numId w:val="1"/>
              </w:numPr>
              <w:jc w:val="left"/>
              <w:rPr>
                <w:rFonts w:eastAsia="Calibri"/>
                <w:szCs w:val="24"/>
                <w:lang w:eastAsia="en-US"/>
              </w:rPr>
            </w:pPr>
          </w:p>
        </w:tc>
        <w:tc>
          <w:tcPr>
            <w:tcW w:w="8646" w:type="dxa"/>
          </w:tcPr>
          <w:p w14:paraId="298C802A" w14:textId="7531F713" w:rsidR="00672227" w:rsidRPr="0045181E" w:rsidRDefault="00672227" w:rsidP="00672227">
            <w:pPr>
              <w:pStyle w:val="msobodytextindent"/>
              <w:rPr>
                <w:szCs w:val="24"/>
              </w:rPr>
            </w:pPr>
            <w:r w:rsidRPr="00E95AA6">
              <w:t xml:space="preserve">Kayıt yenileme işlemleri, öğrenci kimlik kartı ve öğrenci işlemleri hakkında bilgilendirme </w:t>
            </w:r>
          </w:p>
        </w:tc>
      </w:tr>
      <w:tr w:rsidR="00672227" w:rsidRPr="0045181E" w14:paraId="5CAF0380" w14:textId="77777777" w:rsidTr="00DD077F">
        <w:tc>
          <w:tcPr>
            <w:tcW w:w="421" w:type="dxa"/>
          </w:tcPr>
          <w:p w14:paraId="1F23267C" w14:textId="77777777" w:rsidR="00672227" w:rsidRPr="0045181E" w:rsidRDefault="00672227" w:rsidP="00672227">
            <w:pPr>
              <w:pStyle w:val="msobodytextindent"/>
              <w:numPr>
                <w:ilvl w:val="0"/>
                <w:numId w:val="1"/>
              </w:numPr>
              <w:jc w:val="left"/>
              <w:rPr>
                <w:rFonts w:eastAsia="Calibri"/>
                <w:szCs w:val="24"/>
                <w:lang w:eastAsia="en-US"/>
              </w:rPr>
            </w:pPr>
          </w:p>
        </w:tc>
        <w:tc>
          <w:tcPr>
            <w:tcW w:w="8646" w:type="dxa"/>
          </w:tcPr>
          <w:p w14:paraId="2288298E" w14:textId="273F4C90" w:rsidR="00672227" w:rsidRDefault="00672227" w:rsidP="00672227">
            <w:pPr>
              <w:pStyle w:val="msobodytextindent"/>
              <w:rPr>
                <w:rFonts w:eastAsia="Calibri"/>
                <w:lang w:eastAsia="en-US"/>
              </w:rPr>
            </w:pPr>
            <w:r w:rsidRPr="00E95AA6">
              <w:t xml:space="preserve">AKTS, ders kredileri, GNO ve öğrencilerin alabilecekleri ders yükü sınırları hakkında bilgilendirme </w:t>
            </w:r>
          </w:p>
        </w:tc>
      </w:tr>
      <w:tr w:rsidR="00672227" w:rsidRPr="0045181E" w14:paraId="49D44BD2" w14:textId="77777777" w:rsidTr="00DD077F">
        <w:tc>
          <w:tcPr>
            <w:tcW w:w="421" w:type="dxa"/>
          </w:tcPr>
          <w:p w14:paraId="41263A50" w14:textId="77777777" w:rsidR="00672227" w:rsidRPr="0045181E" w:rsidRDefault="00672227" w:rsidP="00672227">
            <w:pPr>
              <w:pStyle w:val="msobodytextindent"/>
              <w:numPr>
                <w:ilvl w:val="0"/>
                <w:numId w:val="1"/>
              </w:numPr>
              <w:jc w:val="left"/>
              <w:rPr>
                <w:rFonts w:eastAsia="Calibri"/>
                <w:szCs w:val="24"/>
                <w:lang w:eastAsia="en-US"/>
              </w:rPr>
            </w:pPr>
          </w:p>
        </w:tc>
        <w:tc>
          <w:tcPr>
            <w:tcW w:w="8646" w:type="dxa"/>
          </w:tcPr>
          <w:p w14:paraId="7297EFB8" w14:textId="24481D5D" w:rsidR="00672227" w:rsidRDefault="00672227" w:rsidP="00672227">
            <w:pPr>
              <w:pStyle w:val="msobodytextindent"/>
              <w:rPr>
                <w:rFonts w:eastAsia="Calibri"/>
                <w:lang w:eastAsia="en-US"/>
              </w:rPr>
            </w:pPr>
            <w:r w:rsidRPr="00E95AA6">
              <w:t xml:space="preserve">Ders tekrar kuralları, devam zorunluluğu ve mezuniyet şartlarının açıklanması </w:t>
            </w:r>
          </w:p>
        </w:tc>
      </w:tr>
      <w:tr w:rsidR="00672227" w:rsidRPr="0045181E" w14:paraId="4EE15CC2" w14:textId="77777777" w:rsidTr="00DD077F">
        <w:tc>
          <w:tcPr>
            <w:tcW w:w="421" w:type="dxa"/>
          </w:tcPr>
          <w:p w14:paraId="706D995E" w14:textId="77777777" w:rsidR="00672227" w:rsidRPr="0045181E" w:rsidRDefault="00672227" w:rsidP="00672227">
            <w:pPr>
              <w:pStyle w:val="msobodytextindent"/>
              <w:numPr>
                <w:ilvl w:val="0"/>
                <w:numId w:val="1"/>
              </w:numPr>
              <w:jc w:val="left"/>
              <w:rPr>
                <w:rFonts w:eastAsia="Calibri"/>
                <w:szCs w:val="24"/>
                <w:lang w:eastAsia="en-US"/>
              </w:rPr>
            </w:pPr>
          </w:p>
        </w:tc>
        <w:tc>
          <w:tcPr>
            <w:tcW w:w="8646" w:type="dxa"/>
          </w:tcPr>
          <w:p w14:paraId="37A1A26F" w14:textId="201BFFE3" w:rsidR="00672227" w:rsidRDefault="00672227" w:rsidP="00672227">
            <w:pPr>
              <w:pStyle w:val="msobodytextindent"/>
              <w:rPr>
                <w:rFonts w:eastAsia="Calibri"/>
                <w:lang w:eastAsia="en-US"/>
              </w:rPr>
            </w:pPr>
            <w:r w:rsidRPr="00E95AA6">
              <w:t xml:space="preserve">Ölçme ve değerlendirme esasları, harf notları, bütünleme sınavları ve tek ders sınavı hakkında bilgilendirme </w:t>
            </w:r>
          </w:p>
        </w:tc>
      </w:tr>
      <w:tr w:rsidR="00672227" w:rsidRPr="0045181E" w14:paraId="4E279E27" w14:textId="77777777" w:rsidTr="00DD077F">
        <w:tc>
          <w:tcPr>
            <w:tcW w:w="421" w:type="dxa"/>
          </w:tcPr>
          <w:p w14:paraId="62574273" w14:textId="77777777" w:rsidR="00672227" w:rsidRPr="0045181E" w:rsidRDefault="00672227" w:rsidP="00672227">
            <w:pPr>
              <w:pStyle w:val="msobodytextindent"/>
              <w:numPr>
                <w:ilvl w:val="0"/>
                <w:numId w:val="1"/>
              </w:numPr>
              <w:jc w:val="left"/>
              <w:rPr>
                <w:rFonts w:eastAsia="Calibri"/>
                <w:szCs w:val="24"/>
                <w:lang w:eastAsia="en-US"/>
              </w:rPr>
            </w:pPr>
          </w:p>
        </w:tc>
        <w:tc>
          <w:tcPr>
            <w:tcW w:w="8646" w:type="dxa"/>
          </w:tcPr>
          <w:p w14:paraId="489D1B28" w14:textId="76B96499" w:rsidR="00672227" w:rsidRDefault="00672227" w:rsidP="00672227">
            <w:pPr>
              <w:pStyle w:val="msobodytextindent"/>
              <w:rPr>
                <w:rFonts w:eastAsia="Calibri"/>
                <w:lang w:eastAsia="en-US"/>
              </w:rPr>
            </w:pPr>
            <w:r w:rsidRPr="00E95AA6">
              <w:t xml:space="preserve">Sınav sonuçlarına itiraz ve düzeltme sürecinin açıklanması </w:t>
            </w:r>
          </w:p>
        </w:tc>
      </w:tr>
      <w:tr w:rsidR="00672227" w:rsidRPr="0045181E" w14:paraId="6F6B8676" w14:textId="77777777" w:rsidTr="00DD077F">
        <w:tc>
          <w:tcPr>
            <w:tcW w:w="421" w:type="dxa"/>
          </w:tcPr>
          <w:p w14:paraId="29582F84" w14:textId="77777777" w:rsidR="00672227" w:rsidRPr="0045181E" w:rsidRDefault="00672227" w:rsidP="00672227">
            <w:pPr>
              <w:pStyle w:val="msobodytextindent"/>
              <w:numPr>
                <w:ilvl w:val="0"/>
                <w:numId w:val="1"/>
              </w:numPr>
              <w:jc w:val="left"/>
              <w:rPr>
                <w:rFonts w:eastAsia="Calibri"/>
                <w:szCs w:val="24"/>
                <w:lang w:eastAsia="en-US"/>
              </w:rPr>
            </w:pPr>
          </w:p>
        </w:tc>
        <w:tc>
          <w:tcPr>
            <w:tcW w:w="8646" w:type="dxa"/>
          </w:tcPr>
          <w:p w14:paraId="3723B1DF" w14:textId="26C8F496" w:rsidR="00672227" w:rsidRDefault="00672227" w:rsidP="00672227">
            <w:pPr>
              <w:pStyle w:val="msobodytextindent"/>
              <w:rPr>
                <w:rFonts w:eastAsia="Calibri"/>
                <w:lang w:eastAsia="en-US"/>
              </w:rPr>
            </w:pPr>
            <w:r w:rsidRPr="00E95AA6">
              <w:t xml:space="preserve">Kurumlararası yatay geçiş ve staj süreçleri hakkında bilgilendirme </w:t>
            </w:r>
          </w:p>
        </w:tc>
      </w:tr>
      <w:tr w:rsidR="00672227" w:rsidRPr="0045181E" w14:paraId="091AFA75" w14:textId="77777777" w:rsidTr="00DD077F">
        <w:tc>
          <w:tcPr>
            <w:tcW w:w="421" w:type="dxa"/>
          </w:tcPr>
          <w:p w14:paraId="069D85C8" w14:textId="77777777" w:rsidR="00672227" w:rsidRPr="0045181E" w:rsidRDefault="00672227" w:rsidP="00672227">
            <w:pPr>
              <w:pStyle w:val="msobodytextindent"/>
              <w:numPr>
                <w:ilvl w:val="0"/>
                <w:numId w:val="1"/>
              </w:numPr>
              <w:jc w:val="left"/>
              <w:rPr>
                <w:rFonts w:eastAsia="Calibri"/>
                <w:szCs w:val="24"/>
                <w:lang w:eastAsia="en-US"/>
              </w:rPr>
            </w:pPr>
          </w:p>
        </w:tc>
        <w:tc>
          <w:tcPr>
            <w:tcW w:w="8646" w:type="dxa"/>
          </w:tcPr>
          <w:p w14:paraId="64220B5E" w14:textId="32E71630" w:rsidR="00672227" w:rsidRDefault="00672227" w:rsidP="00672227">
            <w:pPr>
              <w:pStyle w:val="msobodytextindent"/>
              <w:rPr>
                <w:rFonts w:eastAsia="Calibri"/>
                <w:lang w:eastAsia="en-US"/>
              </w:rPr>
            </w:pPr>
            <w:r w:rsidRPr="00E95AA6">
              <w:t xml:space="preserve">Öğrenci İşleri Daire Başkanlığı web sayfası ve SDÜ dijital hizmetlerinin tanıtılması </w:t>
            </w:r>
          </w:p>
        </w:tc>
      </w:tr>
      <w:tr w:rsidR="00672227" w:rsidRPr="0045181E" w14:paraId="616DD1B1" w14:textId="77777777" w:rsidTr="00DD077F">
        <w:tc>
          <w:tcPr>
            <w:tcW w:w="421" w:type="dxa"/>
          </w:tcPr>
          <w:p w14:paraId="5D8C7DB7" w14:textId="77777777" w:rsidR="00672227" w:rsidRPr="0045181E" w:rsidRDefault="00672227" w:rsidP="00672227">
            <w:pPr>
              <w:pStyle w:val="msobodytextindent"/>
              <w:numPr>
                <w:ilvl w:val="0"/>
                <w:numId w:val="1"/>
              </w:numPr>
              <w:jc w:val="left"/>
              <w:rPr>
                <w:rFonts w:eastAsia="Calibri"/>
                <w:szCs w:val="24"/>
                <w:lang w:eastAsia="en-US"/>
              </w:rPr>
            </w:pPr>
          </w:p>
        </w:tc>
        <w:tc>
          <w:tcPr>
            <w:tcW w:w="8646" w:type="dxa"/>
          </w:tcPr>
          <w:p w14:paraId="71BFAD72" w14:textId="697D0E99" w:rsidR="00672227" w:rsidRDefault="00672227" w:rsidP="00672227">
            <w:pPr>
              <w:pStyle w:val="msobodytextindent"/>
              <w:rPr>
                <w:rFonts w:eastAsia="Calibri"/>
                <w:lang w:eastAsia="en-US"/>
              </w:rPr>
            </w:pPr>
            <w:r w:rsidRPr="00E95AA6">
              <w:t xml:space="preserve">Kariyer Kapısı/Staj Seferberliği, kısmi zamanlı öğrenci çalıştırılması ve öğrenci destekleri hakkında bilgilendirme </w:t>
            </w:r>
          </w:p>
        </w:tc>
      </w:tr>
      <w:tr w:rsidR="00672227" w:rsidRPr="0045181E" w14:paraId="1008DEB6" w14:textId="77777777" w:rsidTr="00DD077F">
        <w:tc>
          <w:tcPr>
            <w:tcW w:w="421" w:type="dxa"/>
          </w:tcPr>
          <w:p w14:paraId="34F70023" w14:textId="77777777" w:rsidR="00672227" w:rsidRPr="0045181E" w:rsidRDefault="00672227" w:rsidP="00672227">
            <w:pPr>
              <w:pStyle w:val="msobodytextindent"/>
              <w:numPr>
                <w:ilvl w:val="0"/>
                <w:numId w:val="1"/>
              </w:numPr>
              <w:jc w:val="left"/>
              <w:rPr>
                <w:rFonts w:eastAsia="Calibri"/>
                <w:szCs w:val="24"/>
                <w:lang w:eastAsia="en-US"/>
              </w:rPr>
            </w:pPr>
          </w:p>
        </w:tc>
        <w:tc>
          <w:tcPr>
            <w:tcW w:w="8646" w:type="dxa"/>
          </w:tcPr>
          <w:p w14:paraId="02CD10C4" w14:textId="5BBC9BB7" w:rsidR="00672227" w:rsidRDefault="00672227" w:rsidP="00672227">
            <w:pPr>
              <w:pStyle w:val="msobodytextindent"/>
              <w:rPr>
                <w:rFonts w:eastAsia="Calibri"/>
                <w:lang w:eastAsia="en-US"/>
              </w:rPr>
            </w:pPr>
            <w:r w:rsidRPr="00E95AA6">
              <w:t xml:space="preserve">TÜBİTAK projeleri, SDÜ Proje Atölyesi, </w:t>
            </w:r>
            <w:proofErr w:type="spellStart"/>
            <w:r w:rsidRPr="00E95AA6">
              <w:t>Metaverse</w:t>
            </w:r>
            <w:proofErr w:type="spellEnd"/>
            <w:r w:rsidRPr="00E95AA6">
              <w:t xml:space="preserve"> Girişim Stüdyosu, Prototip Atölyesi ve SDÜ Ön Kuluçka Merkezi hakkında bilgilendirme </w:t>
            </w:r>
          </w:p>
        </w:tc>
      </w:tr>
      <w:tr w:rsidR="00672227" w:rsidRPr="0045181E" w14:paraId="6981768C" w14:textId="77777777" w:rsidTr="00DD077F">
        <w:tc>
          <w:tcPr>
            <w:tcW w:w="421" w:type="dxa"/>
          </w:tcPr>
          <w:p w14:paraId="3F54A5BD" w14:textId="77777777" w:rsidR="00672227" w:rsidRPr="0045181E" w:rsidRDefault="00672227" w:rsidP="00672227">
            <w:pPr>
              <w:pStyle w:val="msobodytextindent"/>
              <w:numPr>
                <w:ilvl w:val="0"/>
                <w:numId w:val="1"/>
              </w:numPr>
              <w:jc w:val="left"/>
              <w:rPr>
                <w:rFonts w:eastAsia="Calibri"/>
                <w:szCs w:val="24"/>
                <w:lang w:eastAsia="en-US"/>
              </w:rPr>
            </w:pPr>
          </w:p>
        </w:tc>
        <w:tc>
          <w:tcPr>
            <w:tcW w:w="8646" w:type="dxa"/>
          </w:tcPr>
          <w:p w14:paraId="2D67284A" w14:textId="79D99B50" w:rsidR="00672227" w:rsidRDefault="00672227" w:rsidP="00672227">
            <w:pPr>
              <w:pStyle w:val="msobodytextindent"/>
              <w:rPr>
                <w:rFonts w:eastAsia="Calibri"/>
                <w:lang w:eastAsia="en-US"/>
              </w:rPr>
            </w:pPr>
            <w:r w:rsidRPr="00E95AA6">
              <w:t xml:space="preserve">Üniversite bünyesindeki akademik, sosyal, kültürel ve kariyer olanaklarının tanıtılması </w:t>
            </w:r>
          </w:p>
        </w:tc>
      </w:tr>
      <w:tr w:rsidR="00672227" w:rsidRPr="0045181E" w14:paraId="58DB0955" w14:textId="77777777" w:rsidTr="00DD077F">
        <w:tc>
          <w:tcPr>
            <w:tcW w:w="421" w:type="dxa"/>
          </w:tcPr>
          <w:p w14:paraId="26ADC6A2" w14:textId="77777777" w:rsidR="00672227" w:rsidRPr="0045181E" w:rsidRDefault="00672227" w:rsidP="00672227">
            <w:pPr>
              <w:pStyle w:val="msobodytextindent"/>
              <w:numPr>
                <w:ilvl w:val="0"/>
                <w:numId w:val="1"/>
              </w:numPr>
              <w:jc w:val="left"/>
              <w:rPr>
                <w:rFonts w:eastAsia="Calibri"/>
                <w:szCs w:val="24"/>
                <w:lang w:eastAsia="en-US"/>
              </w:rPr>
            </w:pPr>
          </w:p>
        </w:tc>
        <w:tc>
          <w:tcPr>
            <w:tcW w:w="8646" w:type="dxa"/>
          </w:tcPr>
          <w:p w14:paraId="73A9EC4C" w14:textId="65145FF6" w:rsidR="00672227" w:rsidRDefault="00672227" w:rsidP="00672227">
            <w:pPr>
              <w:pStyle w:val="msobodytextindent"/>
              <w:rPr>
                <w:rFonts w:eastAsia="Calibri"/>
                <w:lang w:eastAsia="en-US"/>
              </w:rPr>
            </w:pPr>
            <w:r w:rsidRPr="00E95AA6">
              <w:t>Kapanış ve öğrencilerin sorularının yanıtlanması</w:t>
            </w:r>
          </w:p>
        </w:tc>
      </w:tr>
    </w:tbl>
    <w:p w14:paraId="36B04F8D" w14:textId="77777777" w:rsidR="004974B7" w:rsidRPr="0045181E" w:rsidRDefault="004974B7" w:rsidP="004974B7">
      <w:pPr>
        <w:pStyle w:val="msobodytextindent"/>
        <w:rPr>
          <w:szCs w:val="24"/>
        </w:rPr>
      </w:pPr>
    </w:p>
    <w:tbl>
      <w:tblPr>
        <w:tblStyle w:val="TabloKlavuzu"/>
        <w:tblW w:w="0" w:type="auto"/>
        <w:tblLook w:val="04A0" w:firstRow="1" w:lastRow="0" w:firstColumn="1" w:lastColumn="0" w:noHBand="0" w:noVBand="1"/>
      </w:tblPr>
      <w:tblGrid>
        <w:gridCol w:w="9062"/>
      </w:tblGrid>
      <w:tr w:rsidR="004974B7" w:rsidRPr="0045181E" w14:paraId="0ABE4C44" w14:textId="77777777" w:rsidTr="00065CF4">
        <w:tc>
          <w:tcPr>
            <w:tcW w:w="10194" w:type="dxa"/>
          </w:tcPr>
          <w:p w14:paraId="24E89C3B" w14:textId="77777777" w:rsidR="004974B7" w:rsidRPr="0045181E" w:rsidRDefault="004974B7" w:rsidP="00065CF4">
            <w:pPr>
              <w:pStyle w:val="msobodytextindent"/>
              <w:jc w:val="center"/>
              <w:rPr>
                <w:b/>
                <w:szCs w:val="24"/>
              </w:rPr>
            </w:pPr>
            <w:r w:rsidRPr="0045181E">
              <w:rPr>
                <w:b/>
                <w:szCs w:val="24"/>
              </w:rPr>
              <w:t>KAPSAM</w:t>
            </w:r>
          </w:p>
        </w:tc>
      </w:tr>
      <w:tr w:rsidR="004974B7" w:rsidRPr="0045181E" w14:paraId="71BF4B56" w14:textId="77777777" w:rsidTr="00065CF4">
        <w:trPr>
          <w:trHeight w:val="4064"/>
        </w:trPr>
        <w:tc>
          <w:tcPr>
            <w:tcW w:w="10194" w:type="dxa"/>
          </w:tcPr>
          <w:p w14:paraId="41809575" w14:textId="77777777" w:rsidR="004974B7" w:rsidRPr="00672227" w:rsidRDefault="004974B7" w:rsidP="00065CF4">
            <w:pPr>
              <w:spacing w:after="160" w:line="259" w:lineRule="auto"/>
              <w:rPr>
                <w:rFonts w:eastAsia="Calibri"/>
                <w:lang w:eastAsia="en-US"/>
              </w:rPr>
            </w:pPr>
          </w:p>
          <w:p w14:paraId="3D5A7CA2" w14:textId="45679673" w:rsidR="00672227" w:rsidRPr="00672227" w:rsidRDefault="00672227" w:rsidP="00672227">
            <w:pPr>
              <w:spacing w:after="160" w:line="259" w:lineRule="auto"/>
              <w:rPr>
                <w:rFonts w:eastAsia="Calibri"/>
                <w:lang w:eastAsia="en-US"/>
              </w:rPr>
            </w:pPr>
            <w:r w:rsidRPr="00672227">
              <w:rPr>
                <w:rFonts w:eastAsia="Calibri"/>
                <w:lang w:eastAsia="en-US"/>
              </w:rPr>
              <w:t>2</w:t>
            </w:r>
            <w:r>
              <w:rPr>
                <w:rFonts w:eastAsia="Calibri"/>
                <w:lang w:eastAsia="en-US"/>
              </w:rPr>
              <w:t>2</w:t>
            </w:r>
            <w:r w:rsidRPr="00672227">
              <w:rPr>
                <w:rFonts w:eastAsia="Calibri"/>
                <w:lang w:eastAsia="en-US"/>
              </w:rPr>
              <w:t xml:space="preserve">.09.2026 tarihinde saat 10.00’da Eğirdir Sağlık Hizmetleri Meslek Yüksekokulu Konferans Salonu’nda Tıbbi Hizmetler ve Teknikler Bölümü 1. sınıf öğrencilerine yönelik oryantasyon eğitim programı gerçekleştirilmiştir. Programa </w:t>
            </w:r>
            <w:r w:rsidR="00FA1261">
              <w:rPr>
                <w:rFonts w:eastAsia="Calibri"/>
                <w:lang w:eastAsia="en-US"/>
              </w:rPr>
              <w:t>64</w:t>
            </w:r>
            <w:r w:rsidRPr="00672227">
              <w:rPr>
                <w:rFonts w:eastAsia="Calibri"/>
                <w:lang w:eastAsia="en-US"/>
              </w:rPr>
              <w:t xml:space="preserve"> öğrenci ile Tıbbi Hizmetler ve Teknikler Bölümü öğretim elemanları katılım sağlamıştır.</w:t>
            </w:r>
          </w:p>
          <w:p w14:paraId="536C2652" w14:textId="77777777" w:rsidR="00672227" w:rsidRPr="00672227" w:rsidRDefault="00672227" w:rsidP="00672227">
            <w:pPr>
              <w:spacing w:after="160" w:line="259" w:lineRule="auto"/>
              <w:rPr>
                <w:rFonts w:eastAsia="Calibri"/>
                <w:lang w:eastAsia="en-US"/>
              </w:rPr>
            </w:pPr>
            <w:r w:rsidRPr="00672227">
              <w:rPr>
                <w:rFonts w:eastAsia="Calibri"/>
                <w:lang w:eastAsia="en-US"/>
              </w:rPr>
              <w:t>Oryantasyon programı, Eğirdir Sağlık Hizmetleri Meslek Yüksekokulu Müdürü Doç. Dr. İlyas Devran Çelik’in açılış konuşması ile başlamıştır. Açılış konuşmasının ardından oryantasyon eğitimi, Tıbbi Hizmetler ve Teknikler Bölüm Başkanı Doç. Dr. Selda Limon tarafından verilmiştir. Eğitime bölümde görev yapan öğretim elemanları da katılım göstermiştir.</w:t>
            </w:r>
          </w:p>
          <w:p w14:paraId="7706FEF6" w14:textId="77777777" w:rsidR="00672227" w:rsidRPr="00672227" w:rsidRDefault="00672227" w:rsidP="00672227">
            <w:pPr>
              <w:spacing w:after="160" w:line="259" w:lineRule="auto"/>
              <w:rPr>
                <w:rFonts w:eastAsia="Calibri"/>
                <w:lang w:eastAsia="en-US"/>
              </w:rPr>
            </w:pPr>
            <w:r w:rsidRPr="00672227">
              <w:rPr>
                <w:rFonts w:eastAsia="Calibri"/>
                <w:lang w:eastAsia="en-US"/>
              </w:rPr>
              <w:t>Eğitim kapsamında öğrencilere yüksekokulun ve Tıbbi Hizmetler ve Teknikler Bölümünün genel yapısı, bölüm bünyesinde yer alan programlar ve akademik personel hakkında bilgi verilmiştir. Öğrencilerin üniversiteye uyum sürecini kolaylaştırmak amacıyla kayıt yenileme işlemleri, öğrenci kimlik kartı, öğrenci işlemleri, AKTS ve ders kredileri, genel not ortalamasına göre alınabilecek ders yükü sınırları, ders tekrar kuralları, devam zorunluluğu ve mezuniyet şartları açıklanmıştır.</w:t>
            </w:r>
          </w:p>
          <w:p w14:paraId="62702823" w14:textId="77777777" w:rsidR="00672227" w:rsidRPr="00672227" w:rsidRDefault="00672227" w:rsidP="00672227">
            <w:pPr>
              <w:spacing w:after="160" w:line="259" w:lineRule="auto"/>
              <w:rPr>
                <w:rFonts w:eastAsia="Calibri"/>
                <w:lang w:eastAsia="en-US"/>
              </w:rPr>
            </w:pPr>
            <w:r w:rsidRPr="00672227">
              <w:rPr>
                <w:rFonts w:eastAsia="Calibri"/>
                <w:lang w:eastAsia="en-US"/>
              </w:rPr>
              <w:t xml:space="preserve">Ayrıca ölçme ve değerlendirme esasları, harf notları, bütünleme sınavları, tek ders sınavı hakkı, sınav ve dönem sonu notlarına ilişkin itiraz ve düzeltme süreci, kurumlararası yatay </w:t>
            </w:r>
            <w:r w:rsidRPr="00672227">
              <w:rPr>
                <w:rFonts w:eastAsia="Calibri"/>
                <w:lang w:eastAsia="en-US"/>
              </w:rPr>
              <w:lastRenderedPageBreak/>
              <w:t>geçiş başvuru koşulları ve staj süreçleri hakkında bilgilendirme yapılmıştır. Öğrenci İşleri Daire Başkanlığı web sayfası ile SDÜ dijital hizmetlerinin kullanımı tanıtılmıştır.</w:t>
            </w:r>
          </w:p>
          <w:p w14:paraId="03C0C1D3" w14:textId="77777777" w:rsidR="00672227" w:rsidRPr="00672227" w:rsidRDefault="00672227" w:rsidP="00672227">
            <w:pPr>
              <w:spacing w:after="160" w:line="259" w:lineRule="auto"/>
              <w:rPr>
                <w:rFonts w:eastAsia="Calibri"/>
                <w:lang w:eastAsia="en-US"/>
              </w:rPr>
            </w:pPr>
            <w:r w:rsidRPr="00672227">
              <w:rPr>
                <w:rFonts w:eastAsia="Calibri"/>
                <w:lang w:eastAsia="en-US"/>
              </w:rPr>
              <w:t xml:space="preserve">Öğrencilere Cumhurbaşkanlığı Kariyer Kapısı üzerinden yürütülen staj olanakları, kısmi zamanlı öğrenci çalıştırılması, TÜBİTAK öğrenci projeleri ve öğrencilere yönelik destekler hakkında bilgi verilmiştir. Bunun yanında SDÜ Bilgi Merkezi, SDÜ Kariyer Merkezi, Erasmus Koordinatörlüğü, Psikolojik Danışmanlık ve Rehberlik Birimi, Sürekli Eğitim Uygulama ve Araştırma Merkezi, SDÜ Olimpik Yüzme Havuzu, spor salonları, SDÜ Hastanesi, SDÜ Proje Atölyesi, </w:t>
            </w:r>
            <w:proofErr w:type="spellStart"/>
            <w:r w:rsidRPr="00672227">
              <w:rPr>
                <w:rFonts w:eastAsia="Calibri"/>
                <w:lang w:eastAsia="en-US"/>
              </w:rPr>
              <w:t>Metaverse</w:t>
            </w:r>
            <w:proofErr w:type="spellEnd"/>
            <w:r w:rsidRPr="00672227">
              <w:rPr>
                <w:rFonts w:eastAsia="Calibri"/>
                <w:lang w:eastAsia="en-US"/>
              </w:rPr>
              <w:t xml:space="preserve"> Girişim Stüdyosu, Prototip Atölyesi ve SDÜ Ön Kuluçka Merkezi gibi öğrencilerin yararlanabileceği akademik, sosyal ve kariyer olanakları tanıtılmıştır.</w:t>
            </w:r>
          </w:p>
          <w:p w14:paraId="14D87FD7" w14:textId="77777777" w:rsidR="00672227" w:rsidRDefault="00672227" w:rsidP="00672227">
            <w:pPr>
              <w:spacing w:after="160" w:line="259" w:lineRule="auto"/>
              <w:rPr>
                <w:rFonts w:eastAsia="Calibri"/>
                <w:lang w:eastAsia="en-US"/>
              </w:rPr>
            </w:pPr>
            <w:r w:rsidRPr="00672227">
              <w:rPr>
                <w:rFonts w:eastAsia="Calibri"/>
                <w:lang w:eastAsia="en-US"/>
              </w:rPr>
              <w:t>Program, öğrencilerin sorularının yanıtlanmasının ardından tamamlanmıştır.</w:t>
            </w:r>
          </w:p>
          <w:p w14:paraId="740F078A" w14:textId="77777777" w:rsidR="001F1AD0" w:rsidRPr="00672227" w:rsidRDefault="001F1AD0" w:rsidP="00672227">
            <w:pPr>
              <w:spacing w:after="160" w:line="259" w:lineRule="auto"/>
              <w:rPr>
                <w:rFonts w:eastAsia="Calibri"/>
                <w:lang w:eastAsia="en-US"/>
              </w:rPr>
            </w:pPr>
          </w:p>
          <w:p w14:paraId="6C898C02" w14:textId="35530BD4" w:rsidR="00DB54EA" w:rsidRPr="00672227" w:rsidRDefault="00DB54EA" w:rsidP="00065CF4">
            <w:pPr>
              <w:spacing w:after="160" w:line="259" w:lineRule="auto"/>
            </w:pPr>
          </w:p>
          <w:p w14:paraId="4AD2B168" w14:textId="4DF9A1C0" w:rsidR="00B354A9" w:rsidRPr="00672227" w:rsidRDefault="00B354A9" w:rsidP="00065CF4">
            <w:pPr>
              <w:spacing w:after="160" w:line="259" w:lineRule="auto"/>
              <w:rPr>
                <w:rFonts w:eastAsia="Calibri"/>
                <w:lang w:eastAsia="en-US"/>
              </w:rPr>
            </w:pPr>
          </w:p>
          <w:p w14:paraId="00CA9FF2" w14:textId="77777777" w:rsidR="004974B7" w:rsidRPr="00672227" w:rsidRDefault="004974B7" w:rsidP="00065CF4">
            <w:pPr>
              <w:spacing w:after="160" w:line="259" w:lineRule="auto"/>
              <w:rPr>
                <w:rFonts w:eastAsia="Calibri"/>
                <w:lang w:eastAsia="en-US"/>
              </w:rPr>
            </w:pPr>
          </w:p>
          <w:p w14:paraId="7866A628" w14:textId="77777777" w:rsidR="004974B7" w:rsidRPr="00672227" w:rsidRDefault="004974B7" w:rsidP="00065CF4">
            <w:pPr>
              <w:spacing w:after="160" w:line="259" w:lineRule="auto"/>
              <w:rPr>
                <w:rFonts w:eastAsia="Calibri"/>
                <w:lang w:eastAsia="en-US"/>
              </w:rPr>
            </w:pPr>
          </w:p>
          <w:p w14:paraId="150142EC" w14:textId="77777777" w:rsidR="004974B7" w:rsidRPr="00672227" w:rsidRDefault="004974B7" w:rsidP="00065CF4">
            <w:pPr>
              <w:spacing w:after="160" w:line="259" w:lineRule="auto"/>
              <w:rPr>
                <w:rFonts w:eastAsia="Calibri"/>
                <w:lang w:eastAsia="en-US"/>
              </w:rPr>
            </w:pPr>
          </w:p>
          <w:p w14:paraId="6C711672" w14:textId="77777777" w:rsidR="004974B7" w:rsidRPr="00672227" w:rsidRDefault="004974B7" w:rsidP="00065CF4">
            <w:pPr>
              <w:spacing w:after="160" w:line="259" w:lineRule="auto"/>
              <w:rPr>
                <w:rFonts w:eastAsia="Calibri"/>
                <w:lang w:eastAsia="en-US"/>
              </w:rPr>
            </w:pPr>
          </w:p>
          <w:p w14:paraId="497714E4" w14:textId="77777777" w:rsidR="004974B7" w:rsidRPr="00672227" w:rsidRDefault="004974B7" w:rsidP="00065CF4">
            <w:pPr>
              <w:spacing w:after="160" w:line="259" w:lineRule="auto"/>
              <w:rPr>
                <w:rFonts w:eastAsia="Calibri"/>
                <w:lang w:eastAsia="en-US"/>
              </w:rPr>
            </w:pPr>
          </w:p>
          <w:p w14:paraId="786943DE" w14:textId="77777777" w:rsidR="004974B7" w:rsidRPr="00672227" w:rsidRDefault="004974B7" w:rsidP="00065CF4">
            <w:pPr>
              <w:spacing w:after="160" w:line="259" w:lineRule="auto"/>
              <w:rPr>
                <w:rFonts w:eastAsia="Calibri"/>
                <w:lang w:eastAsia="en-US"/>
              </w:rPr>
            </w:pPr>
          </w:p>
          <w:p w14:paraId="795DA211" w14:textId="77777777" w:rsidR="004974B7" w:rsidRPr="00672227" w:rsidRDefault="004974B7" w:rsidP="00065CF4">
            <w:pPr>
              <w:spacing w:after="160" w:line="259" w:lineRule="auto"/>
              <w:rPr>
                <w:rFonts w:eastAsia="Calibri"/>
                <w:lang w:eastAsia="en-US"/>
              </w:rPr>
            </w:pPr>
          </w:p>
          <w:p w14:paraId="181F6149" w14:textId="7CBF2581" w:rsidR="004974B7" w:rsidRPr="00672227" w:rsidRDefault="004974B7" w:rsidP="00065CF4">
            <w:pPr>
              <w:spacing w:after="160" w:line="259" w:lineRule="auto"/>
              <w:rPr>
                <w:rFonts w:eastAsia="Calibri"/>
                <w:lang w:eastAsia="en-US"/>
              </w:rPr>
            </w:pPr>
          </w:p>
          <w:p w14:paraId="06E3F1C8" w14:textId="77777777" w:rsidR="004974B7" w:rsidRPr="00672227" w:rsidRDefault="004974B7" w:rsidP="00065CF4">
            <w:pPr>
              <w:spacing w:after="160" w:line="259" w:lineRule="auto"/>
              <w:rPr>
                <w:rFonts w:eastAsia="Calibri"/>
                <w:lang w:eastAsia="en-US"/>
              </w:rPr>
            </w:pPr>
          </w:p>
        </w:tc>
      </w:tr>
    </w:tbl>
    <w:p w14:paraId="52BA1F99" w14:textId="77777777" w:rsidR="004974B7" w:rsidRPr="0045181E" w:rsidRDefault="004974B7" w:rsidP="004974B7">
      <w:pPr>
        <w:pStyle w:val="msobodytextindent"/>
        <w:rPr>
          <w:szCs w:val="24"/>
        </w:rPr>
      </w:pPr>
    </w:p>
    <w:p w14:paraId="495B0613" w14:textId="77777777" w:rsidR="004974B7" w:rsidRPr="0045181E" w:rsidRDefault="004974B7" w:rsidP="004974B7">
      <w:pPr>
        <w:pStyle w:val="msobodytextindent"/>
        <w:rPr>
          <w:szCs w:val="24"/>
        </w:rPr>
      </w:pPr>
    </w:p>
    <w:p w14:paraId="4404EA68" w14:textId="77777777" w:rsidR="004974B7" w:rsidRPr="0045181E" w:rsidRDefault="004974B7" w:rsidP="004974B7">
      <w:pPr>
        <w:pStyle w:val="msobodytextindent"/>
        <w:rPr>
          <w:szCs w:val="24"/>
        </w:rPr>
      </w:pPr>
    </w:p>
    <w:p w14:paraId="0BA17A04" w14:textId="77777777" w:rsidR="004974B7" w:rsidRPr="0045181E" w:rsidRDefault="004974B7" w:rsidP="004974B7">
      <w:pPr>
        <w:pStyle w:val="msobodytextindent"/>
        <w:rPr>
          <w:szCs w:val="24"/>
        </w:rPr>
      </w:pPr>
    </w:p>
    <w:p w14:paraId="4CD2A3F3" w14:textId="77777777" w:rsidR="004974B7" w:rsidRPr="0045181E" w:rsidRDefault="004974B7" w:rsidP="004974B7">
      <w:pPr>
        <w:pStyle w:val="msobodytextindent"/>
        <w:rPr>
          <w:szCs w:val="24"/>
        </w:rPr>
      </w:pPr>
    </w:p>
    <w:p w14:paraId="47E87978" w14:textId="77777777" w:rsidR="004974B7" w:rsidRPr="0045181E" w:rsidRDefault="004974B7" w:rsidP="004974B7">
      <w:pPr>
        <w:pStyle w:val="msobodytextindent"/>
        <w:rPr>
          <w:szCs w:val="24"/>
        </w:rPr>
      </w:pPr>
    </w:p>
    <w:p w14:paraId="3C88C26A" w14:textId="77777777" w:rsidR="004974B7" w:rsidRDefault="004974B7" w:rsidP="004974B7">
      <w:pPr>
        <w:pStyle w:val="msobodytextindent"/>
        <w:rPr>
          <w:szCs w:val="24"/>
        </w:rPr>
      </w:pPr>
    </w:p>
    <w:p w14:paraId="659743D5" w14:textId="77777777" w:rsidR="004974B7" w:rsidRPr="0045181E" w:rsidRDefault="004974B7" w:rsidP="004974B7">
      <w:pPr>
        <w:pStyle w:val="msobodytextindent"/>
        <w:rPr>
          <w:szCs w:val="24"/>
        </w:rPr>
      </w:pPr>
    </w:p>
    <w:p w14:paraId="77122EB9" w14:textId="77777777" w:rsidR="004974B7" w:rsidRPr="0045181E" w:rsidRDefault="004974B7" w:rsidP="004974B7">
      <w:pPr>
        <w:pStyle w:val="msobodytextindent"/>
        <w:rPr>
          <w:szCs w:val="24"/>
        </w:rPr>
      </w:pPr>
    </w:p>
    <w:p w14:paraId="0F976213" w14:textId="77777777" w:rsidR="004974B7" w:rsidRPr="0045181E" w:rsidRDefault="004974B7" w:rsidP="004974B7">
      <w:pPr>
        <w:pStyle w:val="msobodytextindent"/>
        <w:rPr>
          <w:szCs w:val="24"/>
        </w:rPr>
      </w:pPr>
    </w:p>
    <w:p w14:paraId="3D9A37E9" w14:textId="77777777" w:rsidR="004974B7" w:rsidRPr="0045181E" w:rsidRDefault="004974B7" w:rsidP="004974B7">
      <w:pPr>
        <w:pStyle w:val="msobodytextindent"/>
        <w:rPr>
          <w:szCs w:val="24"/>
        </w:rPr>
      </w:pPr>
    </w:p>
    <w:p w14:paraId="605FCAA5" w14:textId="77777777" w:rsidR="004974B7" w:rsidRPr="0045181E" w:rsidRDefault="004974B7" w:rsidP="004974B7">
      <w:pPr>
        <w:pStyle w:val="msobodytextindent"/>
        <w:rPr>
          <w:szCs w:val="24"/>
        </w:rPr>
      </w:pPr>
    </w:p>
    <w:p w14:paraId="55EE1673" w14:textId="77777777" w:rsidR="004974B7" w:rsidRPr="0045181E" w:rsidRDefault="004974B7" w:rsidP="004974B7">
      <w:pPr>
        <w:pStyle w:val="msobodytextindent"/>
        <w:rPr>
          <w:szCs w:val="24"/>
        </w:rPr>
      </w:pPr>
    </w:p>
    <w:p w14:paraId="29E012F2" w14:textId="77777777" w:rsidR="004974B7" w:rsidRPr="0045181E" w:rsidRDefault="004974B7" w:rsidP="004974B7">
      <w:pPr>
        <w:pStyle w:val="msobodytextindent"/>
        <w:rPr>
          <w:szCs w:val="24"/>
        </w:rPr>
      </w:pPr>
    </w:p>
    <w:p w14:paraId="1443873D" w14:textId="77777777" w:rsidR="004974B7" w:rsidRPr="0045181E" w:rsidRDefault="004974B7" w:rsidP="004974B7">
      <w:pPr>
        <w:pStyle w:val="msobodytextindent"/>
        <w:rPr>
          <w:szCs w:val="24"/>
        </w:rPr>
      </w:pPr>
    </w:p>
    <w:p w14:paraId="7DA7E0E9" w14:textId="77777777" w:rsidR="004974B7" w:rsidRPr="0045181E" w:rsidRDefault="004974B7" w:rsidP="004974B7">
      <w:pPr>
        <w:pStyle w:val="msobodytextindent"/>
        <w:rPr>
          <w:szCs w:val="24"/>
        </w:rPr>
      </w:pPr>
    </w:p>
    <w:p w14:paraId="2C6C3BDD" w14:textId="77777777" w:rsidR="004974B7" w:rsidRPr="0045181E" w:rsidRDefault="004974B7" w:rsidP="004974B7">
      <w:pPr>
        <w:pStyle w:val="msobodytextindent"/>
        <w:rPr>
          <w:szCs w:val="24"/>
        </w:rPr>
      </w:pPr>
    </w:p>
    <w:p w14:paraId="4F415272" w14:textId="77777777" w:rsidR="004974B7" w:rsidRPr="0045181E" w:rsidRDefault="004974B7" w:rsidP="004974B7">
      <w:pPr>
        <w:pStyle w:val="msobodytextindent"/>
        <w:rPr>
          <w:szCs w:val="24"/>
        </w:rPr>
      </w:pPr>
    </w:p>
    <w:tbl>
      <w:tblPr>
        <w:tblStyle w:val="TabloKlavuzu"/>
        <w:tblW w:w="0" w:type="auto"/>
        <w:tblLook w:val="04A0" w:firstRow="1" w:lastRow="0" w:firstColumn="1" w:lastColumn="0" w:noHBand="0" w:noVBand="1"/>
      </w:tblPr>
      <w:tblGrid>
        <w:gridCol w:w="9062"/>
      </w:tblGrid>
      <w:tr w:rsidR="004974B7" w:rsidRPr="0045181E" w14:paraId="0646FB2E" w14:textId="77777777" w:rsidTr="00065CF4">
        <w:trPr>
          <w:trHeight w:val="418"/>
        </w:trPr>
        <w:tc>
          <w:tcPr>
            <w:tcW w:w="10194" w:type="dxa"/>
            <w:vAlign w:val="center"/>
          </w:tcPr>
          <w:p w14:paraId="1804ABFE" w14:textId="77777777" w:rsidR="004974B7" w:rsidRPr="0045181E" w:rsidRDefault="004974B7" w:rsidP="00065CF4">
            <w:pPr>
              <w:jc w:val="center"/>
              <w:rPr>
                <w:b/>
                <w:color w:val="000000" w:themeColor="text1"/>
              </w:rPr>
            </w:pPr>
            <w:r w:rsidRPr="0045181E">
              <w:rPr>
                <w:b/>
                <w:color w:val="000000" w:themeColor="text1"/>
              </w:rPr>
              <w:t>TOPLANTI FOTOĞRAFLARI</w:t>
            </w:r>
          </w:p>
        </w:tc>
      </w:tr>
      <w:tr w:rsidR="004974B7" w14:paraId="7E2A2E28" w14:textId="77777777" w:rsidTr="00065CF4">
        <w:tc>
          <w:tcPr>
            <w:tcW w:w="10194" w:type="dxa"/>
          </w:tcPr>
          <w:p w14:paraId="6C1EC742" w14:textId="77777777" w:rsidR="004974B7" w:rsidRDefault="004974B7" w:rsidP="00065CF4">
            <w:pPr>
              <w:rPr>
                <w:noProof/>
              </w:rPr>
            </w:pPr>
          </w:p>
          <w:p w14:paraId="73CF2DFA" w14:textId="77777777" w:rsidR="004974B7" w:rsidRDefault="004974B7" w:rsidP="00065CF4">
            <w:pPr>
              <w:rPr>
                <w:noProof/>
              </w:rPr>
            </w:pPr>
          </w:p>
          <w:p w14:paraId="6E23CB86" w14:textId="32B8383B" w:rsidR="004974B7" w:rsidRDefault="001F1AD0" w:rsidP="00065CF4">
            <w:pPr>
              <w:rPr>
                <w:b/>
                <w:color w:val="000000" w:themeColor="text1"/>
              </w:rPr>
            </w:pPr>
            <w:r w:rsidRPr="001F1AD0">
              <w:rPr>
                <w:b/>
                <w:color w:val="000000" w:themeColor="text1"/>
              </w:rPr>
              <w:drawing>
                <wp:inline distT="0" distB="0" distL="0" distR="0" wp14:anchorId="7EA8DE6C" wp14:editId="2F69CD0C">
                  <wp:extent cx="2495678" cy="3340272"/>
                  <wp:effectExtent l="0" t="0" r="0" b="0"/>
                  <wp:docPr id="121342787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427874" name=""/>
                          <pic:cNvPicPr/>
                        </pic:nvPicPr>
                        <pic:blipFill>
                          <a:blip r:embed="rId7"/>
                          <a:stretch>
                            <a:fillRect/>
                          </a:stretch>
                        </pic:blipFill>
                        <pic:spPr>
                          <a:xfrm>
                            <a:off x="0" y="0"/>
                            <a:ext cx="2495678" cy="3340272"/>
                          </a:xfrm>
                          <a:prstGeom prst="rect">
                            <a:avLst/>
                          </a:prstGeom>
                        </pic:spPr>
                      </pic:pic>
                    </a:graphicData>
                  </a:graphic>
                </wp:inline>
              </w:drawing>
            </w:r>
            <w:r w:rsidRPr="001F1AD0">
              <w:rPr>
                <w:b/>
                <w:color w:val="000000" w:themeColor="text1"/>
              </w:rPr>
              <w:drawing>
                <wp:inline distT="0" distB="0" distL="0" distR="0" wp14:anchorId="60520D51" wp14:editId="46D5CD1E">
                  <wp:extent cx="2552831" cy="3391074"/>
                  <wp:effectExtent l="0" t="0" r="0" b="0"/>
                  <wp:docPr id="213132142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321423" name=""/>
                          <pic:cNvPicPr/>
                        </pic:nvPicPr>
                        <pic:blipFill>
                          <a:blip r:embed="rId8"/>
                          <a:stretch>
                            <a:fillRect/>
                          </a:stretch>
                        </pic:blipFill>
                        <pic:spPr>
                          <a:xfrm>
                            <a:off x="0" y="0"/>
                            <a:ext cx="2552831" cy="3391074"/>
                          </a:xfrm>
                          <a:prstGeom prst="rect">
                            <a:avLst/>
                          </a:prstGeom>
                        </pic:spPr>
                      </pic:pic>
                    </a:graphicData>
                  </a:graphic>
                </wp:inline>
              </w:drawing>
            </w:r>
          </w:p>
          <w:p w14:paraId="6DD104EA" w14:textId="3CC9D19B" w:rsidR="001F1AD0" w:rsidRDefault="001F1AD0" w:rsidP="00065CF4">
            <w:pPr>
              <w:rPr>
                <w:b/>
                <w:color w:val="000000" w:themeColor="text1"/>
              </w:rPr>
            </w:pPr>
          </w:p>
          <w:p w14:paraId="667A0428" w14:textId="257B06D8" w:rsidR="0067364F" w:rsidRDefault="0067364F" w:rsidP="00065CF4">
            <w:pPr>
              <w:rPr>
                <w:b/>
                <w:color w:val="000000" w:themeColor="text1"/>
              </w:rPr>
            </w:pPr>
          </w:p>
          <w:p w14:paraId="6E43CFAF" w14:textId="77777777" w:rsidR="004974B7" w:rsidRDefault="004974B7" w:rsidP="00065CF4">
            <w:pPr>
              <w:rPr>
                <w:b/>
                <w:color w:val="000000" w:themeColor="text1"/>
              </w:rPr>
            </w:pPr>
          </w:p>
          <w:p w14:paraId="3A835E17" w14:textId="77777777" w:rsidR="004974B7" w:rsidRDefault="004974B7" w:rsidP="00065CF4">
            <w:pPr>
              <w:rPr>
                <w:b/>
                <w:color w:val="000000" w:themeColor="text1"/>
              </w:rPr>
            </w:pPr>
          </w:p>
          <w:p w14:paraId="5CBD7963" w14:textId="77777777" w:rsidR="004974B7" w:rsidRDefault="004974B7" w:rsidP="00065CF4">
            <w:pPr>
              <w:rPr>
                <w:b/>
                <w:color w:val="000000" w:themeColor="text1"/>
              </w:rPr>
            </w:pPr>
          </w:p>
          <w:p w14:paraId="6BE6AD6B" w14:textId="77777777" w:rsidR="004974B7" w:rsidRDefault="004974B7" w:rsidP="00065CF4">
            <w:pPr>
              <w:rPr>
                <w:b/>
                <w:color w:val="000000" w:themeColor="text1"/>
              </w:rPr>
            </w:pPr>
          </w:p>
          <w:p w14:paraId="0B97D5A4" w14:textId="77777777" w:rsidR="004974B7" w:rsidRDefault="004974B7" w:rsidP="00065CF4">
            <w:pPr>
              <w:rPr>
                <w:b/>
                <w:color w:val="000000" w:themeColor="text1"/>
              </w:rPr>
            </w:pPr>
          </w:p>
          <w:p w14:paraId="5AEB9A1E" w14:textId="77777777" w:rsidR="004974B7" w:rsidRDefault="004974B7" w:rsidP="00065CF4">
            <w:pPr>
              <w:rPr>
                <w:b/>
                <w:color w:val="000000" w:themeColor="text1"/>
              </w:rPr>
            </w:pPr>
          </w:p>
          <w:p w14:paraId="1B844AD1" w14:textId="77777777" w:rsidR="004974B7" w:rsidRDefault="004974B7" w:rsidP="00065CF4">
            <w:pPr>
              <w:rPr>
                <w:b/>
                <w:color w:val="000000" w:themeColor="text1"/>
              </w:rPr>
            </w:pPr>
          </w:p>
          <w:p w14:paraId="3D36E634" w14:textId="77777777" w:rsidR="004974B7" w:rsidRDefault="004974B7" w:rsidP="00065CF4">
            <w:pPr>
              <w:rPr>
                <w:b/>
                <w:color w:val="000000" w:themeColor="text1"/>
              </w:rPr>
            </w:pPr>
          </w:p>
        </w:tc>
      </w:tr>
    </w:tbl>
    <w:p w14:paraId="3339A97F" w14:textId="77777777" w:rsidR="008F6696" w:rsidRDefault="008F6696"/>
    <w:p w14:paraId="46283571" w14:textId="77777777" w:rsidR="008F6696" w:rsidRPr="008F6696" w:rsidRDefault="008F6696" w:rsidP="008F6696"/>
    <w:p w14:paraId="0F9714C2" w14:textId="77777777" w:rsidR="008F6696" w:rsidRPr="008F6696" w:rsidRDefault="008F6696" w:rsidP="008F6696"/>
    <w:p w14:paraId="32040EC0" w14:textId="77777777" w:rsidR="008F6696" w:rsidRPr="008F6696" w:rsidRDefault="008F6696" w:rsidP="008F6696"/>
    <w:p w14:paraId="60B69F09" w14:textId="77777777" w:rsidR="008F6696" w:rsidRPr="008F6696" w:rsidRDefault="008F6696" w:rsidP="008F6696"/>
    <w:p w14:paraId="58FFFA74" w14:textId="77777777" w:rsidR="008F6696" w:rsidRPr="008F6696" w:rsidRDefault="008F6696" w:rsidP="008F6696"/>
    <w:p w14:paraId="6F381A57" w14:textId="77777777" w:rsidR="008F6696" w:rsidRPr="008F6696" w:rsidRDefault="008F6696" w:rsidP="008F6696"/>
    <w:p w14:paraId="56577284" w14:textId="77777777" w:rsidR="008F6696" w:rsidRDefault="008F6696" w:rsidP="008F6696"/>
    <w:p w14:paraId="73D115FB" w14:textId="77777777" w:rsidR="008F6696" w:rsidRDefault="008F6696" w:rsidP="008F6696"/>
    <w:p w14:paraId="37452AD5" w14:textId="77777777" w:rsidR="000A321F" w:rsidRPr="008F6696" w:rsidRDefault="008F6696" w:rsidP="008F6696">
      <w:pPr>
        <w:tabs>
          <w:tab w:val="left" w:pos="930"/>
        </w:tabs>
      </w:pPr>
      <w:r>
        <w:tab/>
      </w:r>
    </w:p>
    <w:sectPr w:rsidR="000A321F" w:rsidRPr="008F6696">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7D33A" w14:textId="77777777" w:rsidR="003B14C1" w:rsidRDefault="003B14C1" w:rsidP="004974B7">
      <w:r>
        <w:separator/>
      </w:r>
    </w:p>
  </w:endnote>
  <w:endnote w:type="continuationSeparator" w:id="0">
    <w:p w14:paraId="71333FA1" w14:textId="77777777" w:rsidR="003B14C1" w:rsidRDefault="003B14C1" w:rsidP="0049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463368"/>
      <w:docPartObj>
        <w:docPartGallery w:val="Page Numbers (Bottom of Page)"/>
        <w:docPartUnique/>
      </w:docPartObj>
    </w:sdtPr>
    <w:sdtContent>
      <w:p w14:paraId="75E6F7C2" w14:textId="77777777" w:rsidR="00AE4702" w:rsidRDefault="00AE4702">
        <w:pPr>
          <w:pStyle w:val="AltBilgi"/>
          <w:jc w:val="center"/>
        </w:pPr>
        <w:r>
          <w:fldChar w:fldCharType="begin"/>
        </w:r>
        <w:r>
          <w:instrText>PAGE   \* MERGEFORMAT</w:instrText>
        </w:r>
        <w:r>
          <w:fldChar w:fldCharType="separate"/>
        </w:r>
        <w:r>
          <w:rPr>
            <w:noProof/>
          </w:rPr>
          <w:t>2</w:t>
        </w:r>
        <w:r>
          <w:fldChar w:fldCharType="end"/>
        </w:r>
      </w:p>
    </w:sdtContent>
  </w:sdt>
  <w:p w14:paraId="38BBBB06" w14:textId="77777777" w:rsidR="00AE4702" w:rsidRDefault="00AE470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90F12" w14:textId="77777777" w:rsidR="003B14C1" w:rsidRDefault="003B14C1" w:rsidP="004974B7">
      <w:r>
        <w:separator/>
      </w:r>
    </w:p>
  </w:footnote>
  <w:footnote w:type="continuationSeparator" w:id="0">
    <w:p w14:paraId="12ADC926" w14:textId="77777777" w:rsidR="003B14C1" w:rsidRDefault="003B14C1" w:rsidP="00497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1413"/>
      <w:gridCol w:w="3827"/>
      <w:gridCol w:w="2126"/>
      <w:gridCol w:w="1696"/>
    </w:tblGrid>
    <w:tr w:rsidR="005642FB" w14:paraId="73B29AE5" w14:textId="77777777" w:rsidTr="00F30B17">
      <w:tc>
        <w:tcPr>
          <w:tcW w:w="1413" w:type="dxa"/>
          <w:vMerge w:val="restart"/>
          <w:vAlign w:val="center"/>
        </w:tcPr>
        <w:p w14:paraId="634566D6" w14:textId="77777777" w:rsidR="005642FB" w:rsidRDefault="005642FB" w:rsidP="00DD077F">
          <w:pPr>
            <w:pStyle w:val="stBilgi"/>
            <w:jc w:val="center"/>
          </w:pPr>
          <w:r>
            <w:rPr>
              <w:noProof/>
            </w:rPr>
            <w:drawing>
              <wp:inline distT="0" distB="0" distL="0" distR="0" wp14:anchorId="0045014C" wp14:editId="724F6146">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3827" w:type="dxa"/>
          <w:vMerge w:val="restart"/>
          <w:vAlign w:val="center"/>
        </w:tcPr>
        <w:p w14:paraId="78870EA2" w14:textId="77777777" w:rsidR="005642FB" w:rsidRPr="004272E5" w:rsidRDefault="005642FB" w:rsidP="00DD077F">
          <w:pPr>
            <w:pStyle w:val="stBilgi"/>
            <w:jc w:val="center"/>
            <w:rPr>
              <w:b/>
              <w:sz w:val="22"/>
            </w:rPr>
          </w:pPr>
          <w:r w:rsidRPr="004272E5">
            <w:rPr>
              <w:b/>
              <w:sz w:val="22"/>
            </w:rPr>
            <w:t xml:space="preserve">SÜLEYMAN DEMİREL ÜNİVERSİTESİ </w:t>
          </w:r>
        </w:p>
        <w:p w14:paraId="70495675" w14:textId="3350BF44" w:rsidR="005642FB" w:rsidRPr="004272E5" w:rsidRDefault="00986F5F" w:rsidP="00DD077F">
          <w:pPr>
            <w:pStyle w:val="stBilgi"/>
            <w:jc w:val="center"/>
            <w:rPr>
              <w:b/>
              <w:sz w:val="22"/>
            </w:rPr>
          </w:pPr>
          <w:r>
            <w:rPr>
              <w:b/>
              <w:sz w:val="22"/>
            </w:rPr>
            <w:t>EĞİRDİR SHMYO</w:t>
          </w:r>
          <w:r w:rsidR="005642FB" w:rsidRPr="004272E5">
            <w:rPr>
              <w:b/>
              <w:sz w:val="22"/>
            </w:rPr>
            <w:t xml:space="preserve"> (</w:t>
          </w:r>
          <w:r>
            <w:rPr>
              <w:b/>
              <w:sz w:val="22"/>
            </w:rPr>
            <w:t>İLK VE ACİL YARDIM PROGRAMI</w:t>
          </w:r>
          <w:r w:rsidR="005642FB" w:rsidRPr="004272E5">
            <w:rPr>
              <w:b/>
              <w:sz w:val="22"/>
            </w:rPr>
            <w:t>)</w:t>
          </w:r>
        </w:p>
        <w:p w14:paraId="4886BF37" w14:textId="77777777" w:rsidR="005642FB" w:rsidRPr="004272E5" w:rsidRDefault="005642FB" w:rsidP="00DD077F">
          <w:pPr>
            <w:pStyle w:val="stBilgi"/>
            <w:jc w:val="center"/>
            <w:rPr>
              <w:b/>
              <w:sz w:val="22"/>
            </w:rPr>
          </w:pPr>
          <w:r w:rsidRPr="004272E5">
            <w:rPr>
              <w:b/>
              <w:sz w:val="22"/>
            </w:rPr>
            <w:t>TOPLANTI TUTANAĞI</w:t>
          </w:r>
        </w:p>
      </w:tc>
      <w:tc>
        <w:tcPr>
          <w:tcW w:w="2126" w:type="dxa"/>
          <w:vAlign w:val="center"/>
        </w:tcPr>
        <w:p w14:paraId="74626C6E" w14:textId="77777777" w:rsidR="005642FB" w:rsidRPr="004272E5" w:rsidRDefault="005642FB" w:rsidP="00DD077F">
          <w:pPr>
            <w:pStyle w:val="stBilgi"/>
            <w:jc w:val="center"/>
            <w:rPr>
              <w:sz w:val="22"/>
            </w:rPr>
          </w:pPr>
          <w:r w:rsidRPr="004272E5">
            <w:rPr>
              <w:sz w:val="22"/>
            </w:rPr>
            <w:t>Toplantı No</w:t>
          </w:r>
        </w:p>
      </w:tc>
      <w:tc>
        <w:tcPr>
          <w:tcW w:w="1696" w:type="dxa"/>
          <w:vAlign w:val="center"/>
        </w:tcPr>
        <w:p w14:paraId="7EE6B4CA" w14:textId="52437B29" w:rsidR="005642FB" w:rsidRPr="004272E5" w:rsidRDefault="00986F5F" w:rsidP="00DD077F">
          <w:pPr>
            <w:pStyle w:val="stBilgi"/>
            <w:jc w:val="center"/>
            <w:rPr>
              <w:sz w:val="22"/>
            </w:rPr>
          </w:pPr>
          <w:r>
            <w:rPr>
              <w:sz w:val="22"/>
            </w:rPr>
            <w:t>202</w:t>
          </w:r>
          <w:r w:rsidR="00E47A5D">
            <w:rPr>
              <w:sz w:val="22"/>
            </w:rPr>
            <w:t>6</w:t>
          </w:r>
          <w:r>
            <w:rPr>
              <w:sz w:val="22"/>
            </w:rPr>
            <w:t>-1</w:t>
          </w:r>
        </w:p>
      </w:tc>
    </w:tr>
    <w:tr w:rsidR="005642FB" w14:paraId="23E30AC9" w14:textId="77777777" w:rsidTr="00F30B17">
      <w:tc>
        <w:tcPr>
          <w:tcW w:w="1413" w:type="dxa"/>
          <w:vMerge/>
          <w:vAlign w:val="center"/>
        </w:tcPr>
        <w:p w14:paraId="25ED4A97" w14:textId="77777777" w:rsidR="005642FB" w:rsidRDefault="005642FB" w:rsidP="00DD077F">
          <w:pPr>
            <w:pStyle w:val="stBilgi"/>
            <w:jc w:val="center"/>
          </w:pPr>
        </w:p>
      </w:tc>
      <w:tc>
        <w:tcPr>
          <w:tcW w:w="3827" w:type="dxa"/>
          <w:vMerge/>
          <w:vAlign w:val="center"/>
        </w:tcPr>
        <w:p w14:paraId="1B533F07" w14:textId="77777777" w:rsidR="005642FB" w:rsidRPr="004272E5" w:rsidRDefault="005642FB" w:rsidP="00DD077F">
          <w:pPr>
            <w:pStyle w:val="stBilgi"/>
            <w:jc w:val="center"/>
            <w:rPr>
              <w:sz w:val="22"/>
            </w:rPr>
          </w:pPr>
        </w:p>
      </w:tc>
      <w:tc>
        <w:tcPr>
          <w:tcW w:w="2126" w:type="dxa"/>
          <w:vAlign w:val="center"/>
        </w:tcPr>
        <w:p w14:paraId="63A59D8C" w14:textId="77777777" w:rsidR="005642FB" w:rsidRPr="004272E5" w:rsidRDefault="005642FB" w:rsidP="00DD077F">
          <w:pPr>
            <w:pStyle w:val="stBilgi"/>
            <w:jc w:val="center"/>
            <w:rPr>
              <w:sz w:val="22"/>
            </w:rPr>
          </w:pPr>
          <w:r w:rsidRPr="004272E5">
            <w:rPr>
              <w:sz w:val="22"/>
            </w:rPr>
            <w:t>Toplantı Tarihi</w:t>
          </w:r>
        </w:p>
      </w:tc>
      <w:tc>
        <w:tcPr>
          <w:tcW w:w="1696" w:type="dxa"/>
          <w:vAlign w:val="center"/>
        </w:tcPr>
        <w:p w14:paraId="6399F1ED" w14:textId="6B68B8F7" w:rsidR="005642FB" w:rsidRPr="004272E5" w:rsidRDefault="00E47A5D" w:rsidP="00DD077F">
          <w:pPr>
            <w:pStyle w:val="stBilgi"/>
            <w:jc w:val="center"/>
            <w:rPr>
              <w:sz w:val="22"/>
            </w:rPr>
          </w:pPr>
          <w:r>
            <w:rPr>
              <w:sz w:val="22"/>
            </w:rPr>
            <w:t>22</w:t>
          </w:r>
          <w:r w:rsidR="00986F5F">
            <w:rPr>
              <w:sz w:val="22"/>
            </w:rPr>
            <w:t>.</w:t>
          </w:r>
          <w:r>
            <w:rPr>
              <w:sz w:val="22"/>
            </w:rPr>
            <w:t>09</w:t>
          </w:r>
          <w:r w:rsidR="00986F5F">
            <w:rPr>
              <w:sz w:val="22"/>
            </w:rPr>
            <w:t>.202</w:t>
          </w:r>
          <w:r>
            <w:rPr>
              <w:sz w:val="22"/>
            </w:rPr>
            <w:t>6</w:t>
          </w:r>
          <w:r w:rsidR="00986F5F">
            <w:rPr>
              <w:sz w:val="22"/>
            </w:rPr>
            <w:t xml:space="preserve"> </w:t>
          </w:r>
          <w:r w:rsidR="00F149C0">
            <w:rPr>
              <w:sz w:val="22"/>
            </w:rPr>
            <w:t>1</w:t>
          </w:r>
          <w:r>
            <w:rPr>
              <w:sz w:val="22"/>
            </w:rPr>
            <w:t>0</w:t>
          </w:r>
          <w:r w:rsidR="00986F5F">
            <w:rPr>
              <w:sz w:val="22"/>
            </w:rPr>
            <w:t>:00</w:t>
          </w:r>
        </w:p>
      </w:tc>
    </w:tr>
    <w:tr w:rsidR="005642FB" w14:paraId="0BDCC86F" w14:textId="77777777" w:rsidTr="00F30B17">
      <w:tc>
        <w:tcPr>
          <w:tcW w:w="1413" w:type="dxa"/>
          <w:vMerge/>
          <w:vAlign w:val="center"/>
        </w:tcPr>
        <w:p w14:paraId="582173E5" w14:textId="77777777" w:rsidR="005642FB" w:rsidRDefault="005642FB" w:rsidP="00DD077F">
          <w:pPr>
            <w:pStyle w:val="stBilgi"/>
            <w:jc w:val="center"/>
          </w:pPr>
        </w:p>
      </w:tc>
      <w:tc>
        <w:tcPr>
          <w:tcW w:w="3827" w:type="dxa"/>
          <w:vMerge/>
          <w:vAlign w:val="center"/>
        </w:tcPr>
        <w:p w14:paraId="1667FED9" w14:textId="77777777" w:rsidR="005642FB" w:rsidRPr="004272E5" w:rsidRDefault="005642FB" w:rsidP="00DD077F">
          <w:pPr>
            <w:pStyle w:val="stBilgi"/>
            <w:jc w:val="center"/>
            <w:rPr>
              <w:sz w:val="22"/>
            </w:rPr>
          </w:pPr>
        </w:p>
      </w:tc>
      <w:tc>
        <w:tcPr>
          <w:tcW w:w="2126" w:type="dxa"/>
          <w:vAlign w:val="center"/>
        </w:tcPr>
        <w:p w14:paraId="2EA87877" w14:textId="77777777" w:rsidR="005642FB" w:rsidRPr="004272E5" w:rsidRDefault="005642FB" w:rsidP="00DD077F">
          <w:pPr>
            <w:pStyle w:val="stBilgi"/>
            <w:jc w:val="center"/>
            <w:rPr>
              <w:sz w:val="22"/>
            </w:rPr>
          </w:pPr>
          <w:r w:rsidRPr="004272E5">
            <w:rPr>
              <w:sz w:val="22"/>
            </w:rPr>
            <w:t>Toplantı Yeri</w:t>
          </w:r>
        </w:p>
      </w:tc>
      <w:tc>
        <w:tcPr>
          <w:tcW w:w="1696" w:type="dxa"/>
          <w:vAlign w:val="center"/>
        </w:tcPr>
        <w:p w14:paraId="10223876" w14:textId="118A361C" w:rsidR="005642FB" w:rsidRPr="004272E5" w:rsidRDefault="00F149C0" w:rsidP="00DD077F">
          <w:pPr>
            <w:pStyle w:val="stBilgi"/>
            <w:jc w:val="center"/>
            <w:rPr>
              <w:sz w:val="22"/>
            </w:rPr>
          </w:pPr>
          <w:r>
            <w:rPr>
              <w:sz w:val="22"/>
            </w:rPr>
            <w:t>Konferans salonu</w:t>
          </w:r>
        </w:p>
      </w:tc>
    </w:tr>
    <w:tr w:rsidR="005642FB" w14:paraId="1C763AE3" w14:textId="77777777" w:rsidTr="00F30B17">
      <w:tc>
        <w:tcPr>
          <w:tcW w:w="1413" w:type="dxa"/>
          <w:vMerge/>
          <w:vAlign w:val="center"/>
        </w:tcPr>
        <w:p w14:paraId="3001FB54" w14:textId="77777777" w:rsidR="005642FB" w:rsidRDefault="005642FB" w:rsidP="00DD077F">
          <w:pPr>
            <w:pStyle w:val="stBilgi"/>
            <w:jc w:val="center"/>
          </w:pPr>
        </w:p>
      </w:tc>
      <w:tc>
        <w:tcPr>
          <w:tcW w:w="3827" w:type="dxa"/>
          <w:vMerge/>
          <w:vAlign w:val="center"/>
        </w:tcPr>
        <w:p w14:paraId="57139769" w14:textId="77777777" w:rsidR="005642FB" w:rsidRPr="004272E5" w:rsidRDefault="005642FB" w:rsidP="00DD077F">
          <w:pPr>
            <w:pStyle w:val="stBilgi"/>
            <w:jc w:val="center"/>
            <w:rPr>
              <w:sz w:val="22"/>
            </w:rPr>
          </w:pPr>
        </w:p>
      </w:tc>
      <w:tc>
        <w:tcPr>
          <w:tcW w:w="2126" w:type="dxa"/>
          <w:vAlign w:val="center"/>
        </w:tcPr>
        <w:p w14:paraId="25A48571" w14:textId="77777777" w:rsidR="005642FB" w:rsidRPr="004272E5" w:rsidRDefault="005642FB" w:rsidP="00DD077F">
          <w:pPr>
            <w:pStyle w:val="stBilgi"/>
            <w:jc w:val="center"/>
            <w:rPr>
              <w:sz w:val="22"/>
            </w:rPr>
          </w:pPr>
          <w:r>
            <w:rPr>
              <w:sz w:val="22"/>
            </w:rPr>
            <w:t>Katılımcı Sayısı</w:t>
          </w:r>
        </w:p>
      </w:tc>
      <w:tc>
        <w:tcPr>
          <w:tcW w:w="1696" w:type="dxa"/>
          <w:vAlign w:val="center"/>
        </w:tcPr>
        <w:p w14:paraId="33A001EA" w14:textId="2531AEF5" w:rsidR="005642FB" w:rsidRPr="00F1105B" w:rsidRDefault="00FA1261" w:rsidP="00DD077F">
          <w:pPr>
            <w:pStyle w:val="stBilgi"/>
            <w:jc w:val="center"/>
            <w:rPr>
              <w:szCs w:val="28"/>
            </w:rPr>
          </w:pPr>
          <w:r>
            <w:rPr>
              <w:szCs w:val="28"/>
            </w:rPr>
            <w:t>64</w:t>
          </w:r>
        </w:p>
      </w:tc>
    </w:tr>
  </w:tbl>
  <w:p w14:paraId="7EBDD7E0" w14:textId="77777777" w:rsidR="004974B7" w:rsidRDefault="004974B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AB376A"/>
    <w:multiLevelType w:val="hybridMultilevel"/>
    <w:tmpl w:val="042C6E4A"/>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num w:numId="1" w16cid:durableId="1243643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F56"/>
    <w:rsid w:val="000016C7"/>
    <w:rsid w:val="000A321F"/>
    <w:rsid w:val="0019063C"/>
    <w:rsid w:val="00190BF3"/>
    <w:rsid w:val="001A5212"/>
    <w:rsid w:val="001C6EB5"/>
    <w:rsid w:val="001F1AD0"/>
    <w:rsid w:val="00307678"/>
    <w:rsid w:val="003B14C1"/>
    <w:rsid w:val="003E7C10"/>
    <w:rsid w:val="004272E5"/>
    <w:rsid w:val="004974B7"/>
    <w:rsid w:val="005642FB"/>
    <w:rsid w:val="00672227"/>
    <w:rsid w:val="0067364F"/>
    <w:rsid w:val="007924E0"/>
    <w:rsid w:val="008F6696"/>
    <w:rsid w:val="009021DD"/>
    <w:rsid w:val="00986F5F"/>
    <w:rsid w:val="009E5010"/>
    <w:rsid w:val="009E610C"/>
    <w:rsid w:val="00AE4702"/>
    <w:rsid w:val="00AF5E44"/>
    <w:rsid w:val="00B354A9"/>
    <w:rsid w:val="00C06239"/>
    <w:rsid w:val="00C45683"/>
    <w:rsid w:val="00C92ED1"/>
    <w:rsid w:val="00D67E7A"/>
    <w:rsid w:val="00DB54EA"/>
    <w:rsid w:val="00DD077F"/>
    <w:rsid w:val="00E47A5D"/>
    <w:rsid w:val="00E77F56"/>
    <w:rsid w:val="00F1105B"/>
    <w:rsid w:val="00F149C0"/>
    <w:rsid w:val="00F30B17"/>
    <w:rsid w:val="00FA12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4B2C0E"/>
  <w15:chartTrackingRefBased/>
  <w15:docId w15:val="{83D80DF7-1ABC-4CB0-A91D-CDD96130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5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2976</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Hande Özgörü</cp:lastModifiedBy>
  <cp:revision>2</cp:revision>
  <dcterms:created xsi:type="dcterms:W3CDTF">2026-09-22T10:27:00Z</dcterms:created>
  <dcterms:modified xsi:type="dcterms:W3CDTF">2026-09-22T10:27:00Z</dcterms:modified>
</cp:coreProperties>
</file>